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AE" w:rsidRPr="00CB10C3" w:rsidRDefault="00D76AAE" w:rsidP="00D76AAE">
      <w:pPr>
        <w:rPr>
          <w:rFonts w:cs="Times New Roman"/>
          <w:sz w:val="24"/>
          <w:szCs w:val="24"/>
        </w:rPr>
      </w:pPr>
      <w:r w:rsidRPr="00CB10C3">
        <w:rPr>
          <w:b/>
          <w:noProof/>
        </w:rPr>
        <w:drawing>
          <wp:inline distT="0" distB="0" distL="0" distR="0" wp14:anchorId="5215BC53" wp14:editId="26E690E6">
            <wp:extent cx="504825" cy="504825"/>
            <wp:effectExtent l="19050" t="0" r="9525" b="0"/>
            <wp:docPr id="31" name="Picture 21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0C3">
        <w:rPr>
          <w:rFonts w:cs="Times New Roman"/>
          <w:noProof/>
          <w:sz w:val="24"/>
          <w:szCs w:val="24"/>
        </w:rPr>
        <w:drawing>
          <wp:inline distT="0" distB="0" distL="0" distR="0" wp14:anchorId="76518BBD" wp14:editId="316AB6BD">
            <wp:extent cx="504825" cy="438150"/>
            <wp:effectExtent l="19050" t="0" r="9525" b="0"/>
            <wp:docPr id="44" name="Picture 32" descr="C:\Users\Julia\Documents\Work\Book manuscripts\QWCOpen Uni\new LAC book\drafts\draftsOct\Final copy\icons DVDproofs\StepBwarm up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Julia\Documents\Work\Book manuscripts\QWCOpen Uni\new LAC book\drafts\draftsOct\Final copy\icons DVDproofs\StepBwarm up word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AAE" w:rsidRPr="00CB10C3" w:rsidRDefault="00D76AAE" w:rsidP="00D76AAE">
      <w:pPr>
        <w:rPr>
          <w:rFonts w:cs="Times New Roman"/>
          <w:sz w:val="24"/>
          <w:szCs w:val="24"/>
        </w:rPr>
      </w:pPr>
      <w:proofErr w:type="spellStart"/>
      <w:r w:rsidRPr="00CB10C3">
        <w:rPr>
          <w:rFonts w:cs="Times New Roman"/>
          <w:b/>
          <w:sz w:val="24"/>
          <w:szCs w:val="24"/>
        </w:rPr>
        <w:t>Handout</w:t>
      </w:r>
      <w:proofErr w:type="spellEnd"/>
      <w:r w:rsidRPr="00CB10C3">
        <w:rPr>
          <w:rFonts w:cs="Times New Roman"/>
          <w:b/>
          <w:sz w:val="24"/>
          <w:szCs w:val="24"/>
        </w:rPr>
        <w:t xml:space="preserve"> 6c: Never-heard-the-word grid for key words in the coming term (Geography)</w:t>
      </w:r>
    </w:p>
    <w:p w:rsidR="00D76AAE" w:rsidRPr="00CB10C3" w:rsidRDefault="00D76AAE" w:rsidP="00D76AAE">
      <w:pPr>
        <w:rPr>
          <w:rFonts w:cs="Times New Roman"/>
          <w:b/>
          <w:sz w:val="24"/>
          <w:szCs w:val="24"/>
        </w:rPr>
      </w:pPr>
      <w:r w:rsidRPr="00CB10C3">
        <w:rPr>
          <w:rFonts w:cs="Times New Roman"/>
          <w:sz w:val="24"/>
          <w:szCs w:val="24"/>
        </w:rPr>
        <w:t xml:space="preserve">Listen carefully while the words below are read to you and used in context – then fill in the appropriate column.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1843"/>
        <w:gridCol w:w="2596"/>
      </w:tblGrid>
      <w:tr w:rsidR="00D76AAE" w:rsidRPr="00CB10C3" w:rsidTr="00F35CA1">
        <w:tc>
          <w:tcPr>
            <w:tcW w:w="2518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CB10C3">
              <w:rPr>
                <w:rFonts w:cs="Times New Roman"/>
                <w:b/>
                <w:sz w:val="20"/>
                <w:szCs w:val="20"/>
              </w:rPr>
              <w:t>Key words</w:t>
            </w:r>
          </w:p>
        </w:tc>
        <w:tc>
          <w:tcPr>
            <w:tcW w:w="1559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CB10C3">
              <w:rPr>
                <w:rFonts w:cs="Times New Roman"/>
                <w:b/>
                <w:sz w:val="20"/>
                <w:szCs w:val="20"/>
              </w:rPr>
              <w:t>Never heard the word before</w:t>
            </w:r>
          </w:p>
        </w:tc>
        <w:tc>
          <w:tcPr>
            <w:tcW w:w="1843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CB10C3">
              <w:rPr>
                <w:rFonts w:cs="Times New Roman"/>
                <w:b/>
                <w:sz w:val="20"/>
                <w:szCs w:val="20"/>
              </w:rPr>
              <w:t xml:space="preserve">Heard it but not sure of its meaning </w:t>
            </w:r>
          </w:p>
        </w:tc>
        <w:tc>
          <w:tcPr>
            <w:tcW w:w="2596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CB10C3">
              <w:rPr>
                <w:rFonts w:cs="Times New Roman"/>
                <w:b/>
                <w:sz w:val="20"/>
                <w:szCs w:val="20"/>
              </w:rPr>
              <w:t>Know what it means and can explain in context – jot down your ideas here</w:t>
            </w:r>
          </w:p>
        </w:tc>
      </w:tr>
      <w:tr w:rsidR="00D76AAE" w:rsidRPr="00CB10C3" w:rsidTr="00F35CA1">
        <w:tc>
          <w:tcPr>
            <w:tcW w:w="2518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B10C3">
              <w:rPr>
                <w:rFonts w:cs="Times New Roman"/>
                <w:sz w:val="20"/>
                <w:szCs w:val="20"/>
              </w:rPr>
              <w:t>1. arable</w:t>
            </w:r>
          </w:p>
        </w:tc>
        <w:tc>
          <w:tcPr>
            <w:tcW w:w="1559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6AAE" w:rsidRPr="00CB10C3" w:rsidTr="00F35CA1">
        <w:tc>
          <w:tcPr>
            <w:tcW w:w="2518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B10C3">
              <w:rPr>
                <w:rFonts w:cs="Times New Roman"/>
                <w:sz w:val="20"/>
                <w:szCs w:val="20"/>
              </w:rPr>
              <w:t>2. latitude</w:t>
            </w:r>
          </w:p>
        </w:tc>
        <w:tc>
          <w:tcPr>
            <w:tcW w:w="1559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6AAE" w:rsidRPr="00CB10C3" w:rsidTr="00F35CA1">
        <w:tc>
          <w:tcPr>
            <w:tcW w:w="2518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B10C3">
              <w:rPr>
                <w:rFonts w:cs="Times New Roman"/>
                <w:sz w:val="20"/>
                <w:szCs w:val="20"/>
              </w:rPr>
              <w:t>3. longitude</w:t>
            </w:r>
          </w:p>
        </w:tc>
        <w:tc>
          <w:tcPr>
            <w:tcW w:w="1559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6AAE" w:rsidRPr="00CB10C3" w:rsidTr="00F35CA1">
        <w:tc>
          <w:tcPr>
            <w:tcW w:w="2518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B10C3">
              <w:rPr>
                <w:rFonts w:cs="Times New Roman"/>
                <w:sz w:val="20"/>
                <w:szCs w:val="20"/>
              </w:rPr>
              <w:t>4. relief</w:t>
            </w:r>
          </w:p>
        </w:tc>
        <w:tc>
          <w:tcPr>
            <w:tcW w:w="1559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6AAE" w:rsidRPr="00CB10C3" w:rsidTr="00F35CA1">
        <w:tc>
          <w:tcPr>
            <w:tcW w:w="2518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B10C3">
              <w:rPr>
                <w:rFonts w:cs="Times New Roman"/>
                <w:sz w:val="20"/>
                <w:szCs w:val="20"/>
              </w:rPr>
              <w:t>5. scale</w:t>
            </w:r>
          </w:p>
        </w:tc>
        <w:tc>
          <w:tcPr>
            <w:tcW w:w="1559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6AAE" w:rsidRPr="00CB10C3" w:rsidTr="00F35CA1">
        <w:tc>
          <w:tcPr>
            <w:tcW w:w="2518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B10C3">
              <w:rPr>
                <w:rFonts w:cs="Times New Roman"/>
                <w:sz w:val="20"/>
                <w:szCs w:val="20"/>
              </w:rPr>
              <w:t>6. contours</w:t>
            </w:r>
          </w:p>
        </w:tc>
        <w:tc>
          <w:tcPr>
            <w:tcW w:w="1559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6AAE" w:rsidRPr="00CB10C3" w:rsidTr="00F35CA1">
        <w:tc>
          <w:tcPr>
            <w:tcW w:w="2518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B10C3">
              <w:rPr>
                <w:rFonts w:cs="Times New Roman"/>
                <w:sz w:val="20"/>
                <w:szCs w:val="20"/>
              </w:rPr>
              <w:t>7. site</w:t>
            </w:r>
          </w:p>
        </w:tc>
        <w:tc>
          <w:tcPr>
            <w:tcW w:w="1559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D76AAE" w:rsidRPr="00CB10C3" w:rsidTr="00F35CA1">
        <w:tc>
          <w:tcPr>
            <w:tcW w:w="2518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B10C3">
              <w:rPr>
                <w:rFonts w:cs="Times New Roman"/>
                <w:sz w:val="20"/>
                <w:szCs w:val="20"/>
              </w:rPr>
              <w:t>8. situation</w:t>
            </w:r>
          </w:p>
        </w:tc>
        <w:tc>
          <w:tcPr>
            <w:tcW w:w="1559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6AAE" w:rsidRPr="00CB10C3" w:rsidTr="00F35CA1">
        <w:tc>
          <w:tcPr>
            <w:tcW w:w="2518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B10C3">
              <w:rPr>
                <w:rFonts w:cs="Times New Roman"/>
                <w:sz w:val="20"/>
                <w:szCs w:val="20"/>
              </w:rPr>
              <w:t>9. meteorology</w:t>
            </w:r>
          </w:p>
        </w:tc>
        <w:tc>
          <w:tcPr>
            <w:tcW w:w="1559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6AAE" w:rsidRPr="00CB10C3" w:rsidTr="00F35CA1">
        <w:tc>
          <w:tcPr>
            <w:tcW w:w="2518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B10C3">
              <w:rPr>
                <w:rFonts w:cs="Times New Roman"/>
                <w:sz w:val="20"/>
                <w:szCs w:val="20"/>
              </w:rPr>
              <w:t>10. isobar</w:t>
            </w:r>
          </w:p>
        </w:tc>
        <w:tc>
          <w:tcPr>
            <w:tcW w:w="1559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6AAE" w:rsidRPr="00CB10C3" w:rsidTr="00F35CA1">
        <w:tc>
          <w:tcPr>
            <w:tcW w:w="2518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B10C3">
              <w:rPr>
                <w:rFonts w:cs="Times New Roman"/>
                <w:sz w:val="20"/>
                <w:szCs w:val="20"/>
              </w:rPr>
              <w:t>11. tertiary</w:t>
            </w:r>
          </w:p>
        </w:tc>
        <w:tc>
          <w:tcPr>
            <w:tcW w:w="1559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6AAE" w:rsidRPr="00CB10C3" w:rsidTr="00F35CA1">
        <w:tc>
          <w:tcPr>
            <w:tcW w:w="2518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B10C3">
              <w:rPr>
                <w:rFonts w:cs="Times New Roman"/>
                <w:sz w:val="20"/>
                <w:szCs w:val="20"/>
              </w:rPr>
              <w:t>12. microclimate</w:t>
            </w:r>
          </w:p>
        </w:tc>
        <w:tc>
          <w:tcPr>
            <w:tcW w:w="1559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6AAE" w:rsidRPr="00CB10C3" w:rsidTr="00F35CA1">
        <w:tc>
          <w:tcPr>
            <w:tcW w:w="2518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B10C3">
              <w:rPr>
                <w:rFonts w:cs="Times New Roman"/>
                <w:sz w:val="20"/>
                <w:szCs w:val="20"/>
              </w:rPr>
              <w:t>13. nucleated</w:t>
            </w:r>
          </w:p>
        </w:tc>
        <w:tc>
          <w:tcPr>
            <w:tcW w:w="1559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6AAE" w:rsidRPr="00CB10C3" w:rsidTr="00F35CA1">
        <w:tc>
          <w:tcPr>
            <w:tcW w:w="2518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B10C3">
              <w:rPr>
                <w:rFonts w:cs="Times New Roman"/>
                <w:sz w:val="20"/>
                <w:szCs w:val="20"/>
              </w:rPr>
              <w:t>14. hierarchy</w:t>
            </w:r>
          </w:p>
        </w:tc>
        <w:tc>
          <w:tcPr>
            <w:tcW w:w="1559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6AAE" w:rsidRPr="00CB10C3" w:rsidTr="00F35CA1">
        <w:tc>
          <w:tcPr>
            <w:tcW w:w="2518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B10C3">
              <w:rPr>
                <w:rFonts w:cs="Times New Roman"/>
                <w:sz w:val="20"/>
                <w:szCs w:val="20"/>
              </w:rPr>
              <w:t>15. set-aside</w:t>
            </w:r>
          </w:p>
        </w:tc>
        <w:tc>
          <w:tcPr>
            <w:tcW w:w="1559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6AAE" w:rsidRPr="00CB10C3" w:rsidTr="00F35CA1">
        <w:tc>
          <w:tcPr>
            <w:tcW w:w="2518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B10C3">
              <w:rPr>
                <w:rFonts w:cs="Times New Roman"/>
                <w:sz w:val="20"/>
                <w:szCs w:val="20"/>
              </w:rPr>
              <w:t>16. function</w:t>
            </w:r>
          </w:p>
        </w:tc>
        <w:tc>
          <w:tcPr>
            <w:tcW w:w="1559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6AAE" w:rsidRPr="00CB10C3" w:rsidTr="00F35CA1">
        <w:tc>
          <w:tcPr>
            <w:tcW w:w="2518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B10C3">
              <w:rPr>
                <w:rFonts w:cs="Times New Roman"/>
                <w:sz w:val="20"/>
                <w:szCs w:val="20"/>
              </w:rPr>
              <w:t>17. suburbanized</w:t>
            </w:r>
          </w:p>
        </w:tc>
        <w:tc>
          <w:tcPr>
            <w:tcW w:w="1559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6AAE" w:rsidRPr="00CB10C3" w:rsidTr="00F35CA1">
        <w:tc>
          <w:tcPr>
            <w:tcW w:w="2518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B10C3">
              <w:rPr>
                <w:rFonts w:cs="Times New Roman"/>
                <w:sz w:val="20"/>
                <w:szCs w:val="20"/>
              </w:rPr>
              <w:lastRenderedPageBreak/>
              <w:t>18. anticyclones</w:t>
            </w:r>
          </w:p>
        </w:tc>
        <w:tc>
          <w:tcPr>
            <w:tcW w:w="1559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6AAE" w:rsidRPr="00CB10C3" w:rsidTr="00F35CA1">
        <w:tc>
          <w:tcPr>
            <w:tcW w:w="2518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B10C3">
              <w:rPr>
                <w:rFonts w:cs="Times New Roman"/>
                <w:sz w:val="20"/>
                <w:szCs w:val="20"/>
              </w:rPr>
              <w:t>19. subsistence</w:t>
            </w:r>
          </w:p>
        </w:tc>
        <w:tc>
          <w:tcPr>
            <w:tcW w:w="1559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6AAE" w:rsidRPr="00CB10C3" w:rsidTr="00F35CA1">
        <w:tc>
          <w:tcPr>
            <w:tcW w:w="2518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B10C3">
              <w:rPr>
                <w:rFonts w:cs="Times New Roman"/>
                <w:sz w:val="20"/>
                <w:szCs w:val="20"/>
              </w:rPr>
              <w:t>20. North Atlantic drift</w:t>
            </w:r>
          </w:p>
        </w:tc>
        <w:tc>
          <w:tcPr>
            <w:tcW w:w="1559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6AAE" w:rsidRPr="00CB10C3" w:rsidTr="00F35CA1">
        <w:tc>
          <w:tcPr>
            <w:tcW w:w="2518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B10C3">
              <w:rPr>
                <w:rFonts w:cs="Times New Roman"/>
                <w:sz w:val="20"/>
                <w:szCs w:val="20"/>
              </w:rPr>
              <w:t>21. weathering</w:t>
            </w:r>
          </w:p>
        </w:tc>
        <w:tc>
          <w:tcPr>
            <w:tcW w:w="1559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D76AAE" w:rsidRPr="00CB10C3" w:rsidRDefault="00D76AAE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D76AAE" w:rsidRPr="00CB10C3" w:rsidRDefault="00D76AAE" w:rsidP="00D76AAE"/>
    <w:p w:rsidR="00D76AAE" w:rsidRPr="00CB10C3" w:rsidRDefault="00D76AAE" w:rsidP="00D76AAE">
      <w:pPr>
        <w:ind w:right="-1021"/>
        <w:rPr>
          <w:rFonts w:cs="Times New Roman"/>
          <w:sz w:val="20"/>
          <w:szCs w:val="20"/>
        </w:rPr>
      </w:pPr>
      <w:r w:rsidRPr="00CB10C3">
        <w:rPr>
          <w:rFonts w:cs="Times New Roman"/>
          <w:sz w:val="20"/>
          <w:szCs w:val="20"/>
        </w:rPr>
        <w:t xml:space="preserve">(Adapted from material developed by Lawrence Collins, Head of Geography, Lincoln Minster School, Lincoln) </w:t>
      </w:r>
    </w:p>
    <w:p w:rsidR="00CB421A" w:rsidRPr="00CB10C3" w:rsidRDefault="00CB421A"/>
    <w:sectPr w:rsidR="00CB421A" w:rsidRPr="00CB1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AE"/>
    <w:rsid w:val="00CB10C3"/>
    <w:rsid w:val="00CB421A"/>
    <w:rsid w:val="00D7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AE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AAE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AAE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AE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AAE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AAE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2013-07-09T13:05:00Z</dcterms:created>
  <dcterms:modified xsi:type="dcterms:W3CDTF">2013-07-11T10:09:00Z</dcterms:modified>
</cp:coreProperties>
</file>